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/>
        <w:jc w:val="left"/>
        <w:rPr>
          <w:rFonts w:hint="default" w:ascii="方正仿宋简体" w:hAnsi="Calibri" w:eastAsia="方正仿宋简体" w:cs="Times New Roman"/>
          <w:kern w:val="2"/>
          <w:sz w:val="32"/>
          <w:szCs w:val="32"/>
          <w:shd w:val="clear" w:fill="FFFFFF"/>
        </w:rPr>
      </w:pPr>
      <w:r>
        <w:rPr>
          <w:rFonts w:hint="default" w:ascii="方正仿宋简体" w:hAnsi="方正仿宋简体" w:eastAsia="方正仿宋简体" w:cs="方正仿宋简体"/>
          <w:kern w:val="2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default" w:ascii="方正仿宋简体" w:hAnsi="Calibri" w:eastAsia="方正仿宋简体" w:cs="Times New Roman"/>
          <w:kern w:val="2"/>
          <w:sz w:val="32"/>
          <w:szCs w:val="32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Times New Roman"/>
          <w:kern w:val="2"/>
          <w:sz w:val="30"/>
          <w:szCs w:val="30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"/>
        </w:rPr>
        <w:t>六盘水市钟山区城市建设投资有限公司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Times New Roman"/>
          <w:kern w:val="2"/>
          <w:sz w:val="30"/>
          <w:szCs w:val="30"/>
        </w:rPr>
      </w:pPr>
      <w:r>
        <w:rPr>
          <w:rFonts w:hint="eastAsia" w:ascii="宋体" w:hAnsi="宋体" w:eastAsia="宋体" w:cs="Times New Roman"/>
          <w:kern w:val="2"/>
          <w:sz w:val="30"/>
          <w:szCs w:val="30"/>
          <w:lang w:val="en-US" w:eastAsia="zh-CN" w:bidi="ar"/>
        </w:rPr>
        <w:t>2017年公开招考工作人员职位一览表</w:t>
      </w:r>
    </w:p>
    <w:tbl>
      <w:tblPr>
        <w:tblStyle w:val="4"/>
        <w:tblW w:w="8520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986"/>
        <w:gridCol w:w="1264"/>
        <w:gridCol w:w="975"/>
        <w:gridCol w:w="765"/>
        <w:gridCol w:w="1320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Calibri" w:eastAsia="方正仿宋简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岗位名称 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职位简介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其他报考条件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从事工程施工现场管理、工程造价等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土建、电气类</w:t>
            </w:r>
          </w:p>
        </w:tc>
        <w:tc>
          <w:tcPr>
            <w:tcW w:w="2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取得中级及以上职称、有3年以上本专业工作经历的学历可放宽到大专，男性报考者年龄可放宽到45岁(含)以下、女性报考者可放宽到40岁(含)以下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从事财务工作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财务、会计类</w:t>
            </w:r>
          </w:p>
        </w:tc>
        <w:tc>
          <w:tcPr>
            <w:tcW w:w="2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取得中级及以上职称、有3年以上本专业工作经历的学历可放宽到大专，男性报考者年龄可放宽到45岁(含)以下、女性报考者可放宽到40岁(含)以下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投融资管理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从事融资工作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金融学类</w:t>
            </w:r>
          </w:p>
        </w:tc>
        <w:tc>
          <w:tcPr>
            <w:tcW w:w="2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取得中级及以上职称、有3年以上本专业工作经历的学历可放宽到大专，男性报考者年龄可放宽到45岁(含)以下、女性报考者可放宽到40岁(含)以下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从事办公室文秘工作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中文相关专业</w:t>
            </w:r>
          </w:p>
        </w:tc>
        <w:tc>
          <w:tcPr>
            <w:tcW w:w="2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具有文秘工作、新闻工作经历者优先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从事办公室工作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法学相关专业</w:t>
            </w:r>
          </w:p>
        </w:tc>
        <w:tc>
          <w:tcPr>
            <w:tcW w:w="2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具有相关专业工作经历者优先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从事办公室工作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仿宋简体" w:hAnsi="Calibri" w:eastAsia="方正仿宋简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方正仿宋简体" w:hAnsi="Calibri" w:eastAsia="方正仿宋简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方正仿宋简体" w:hAnsi="Calibri" w:eastAsia="方正仿宋简体" w:cs="Times New Roman"/>
          <w:kern w:val="2"/>
          <w:sz w:val="32"/>
          <w:szCs w:val="32"/>
        </w:rPr>
      </w:pPr>
      <w:r>
        <w:rPr>
          <w:rFonts w:hint="default" w:ascii="方正仿宋简体" w:hAnsi="Calibri" w:eastAsia="方正仿宋简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30B69"/>
    <w:rsid w:val="2DF30B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2017-03-23T09:08:00Z</dcterms:created>
  <dc:creator>苦苦乐13</dc:creator>
  <cp:lastModifiedBy>苦苦乐13</cp:lastModifiedBy>
  <dcterms:modified xsi:type="dcterms:W3CDTF">2017-03-23T09:17:50Z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